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继续教育学院党总支开展“两学一做”上党课活动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为扎实推进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“两学一做”活动，深入</w:t>
      </w:r>
      <w:r>
        <w:rPr>
          <w:rFonts w:hint="eastAsia" w:ascii="仿宋" w:hAnsi="仿宋" w:eastAsia="仿宋" w:cs="仿宋"/>
          <w:sz w:val="28"/>
          <w:szCs w:val="28"/>
        </w:rPr>
        <w:t>学习贯彻党的十八届六中全会精神，进一步统一思想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2017年1月4日下午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继续教育学院党总支</w:t>
      </w:r>
      <w:r>
        <w:rPr>
          <w:rFonts w:hint="eastAsia" w:ascii="仿宋" w:hAnsi="仿宋" w:eastAsia="仿宋" w:cs="仿宋"/>
          <w:sz w:val="28"/>
          <w:szCs w:val="28"/>
        </w:rPr>
        <w:t>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全体教工党员上党课，学习《中国共产党廉洁自律准则》和《中国共产党纪律处分条例》，并以知识竞赛答卷的形式</w:t>
      </w:r>
      <w:r>
        <w:rPr>
          <w:rFonts w:hint="eastAsia" w:ascii="仿宋" w:hAnsi="仿宋" w:eastAsia="仿宋" w:cs="仿宋"/>
          <w:sz w:val="28"/>
          <w:szCs w:val="28"/>
        </w:rPr>
        <w:t>开展党的十八届六中全会精神专题学习教育活动。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继续教育学院党总支</w:t>
      </w:r>
      <w:r>
        <w:rPr>
          <w:rFonts w:hint="eastAsia" w:ascii="仿宋" w:hAnsi="仿宋" w:eastAsia="仿宋" w:cs="仿宋"/>
          <w:sz w:val="28"/>
          <w:szCs w:val="28"/>
        </w:rPr>
        <w:t>书记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徐尚峰</w:t>
      </w:r>
      <w:r>
        <w:rPr>
          <w:rFonts w:hint="eastAsia" w:ascii="仿宋" w:hAnsi="仿宋" w:eastAsia="仿宋" w:cs="仿宋"/>
          <w:sz w:val="28"/>
          <w:szCs w:val="28"/>
        </w:rPr>
        <w:t>主持。首先，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徐</w:t>
      </w:r>
      <w:r>
        <w:rPr>
          <w:rFonts w:hint="eastAsia" w:ascii="仿宋" w:hAnsi="仿宋" w:eastAsia="仿宋" w:cs="仿宋"/>
          <w:sz w:val="28"/>
          <w:szCs w:val="28"/>
        </w:rPr>
        <w:t>书记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向</w:t>
      </w:r>
      <w:r>
        <w:rPr>
          <w:rFonts w:hint="eastAsia" w:ascii="仿宋" w:hAnsi="仿宋" w:eastAsia="仿宋" w:cs="仿宋"/>
          <w:sz w:val="28"/>
          <w:szCs w:val="28"/>
        </w:rPr>
        <w:t>全体党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员介绍了学校和我院“两学一做”活动开展情况，宣读了</w:t>
      </w:r>
      <w:r>
        <w:rPr>
          <w:rFonts w:hint="eastAsia" w:ascii="仿宋" w:hAnsi="仿宋" w:eastAsia="仿宋" w:cs="仿宋"/>
          <w:sz w:val="28"/>
          <w:szCs w:val="28"/>
        </w:rPr>
        <w:t>学校党委《关于深入学习宣传贯彻党的十八届六中全会精神的通知》，要求学院党委委员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各支部书记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和全体党员</w:t>
      </w:r>
      <w:r>
        <w:rPr>
          <w:rFonts w:hint="eastAsia" w:ascii="仿宋" w:hAnsi="仿宋" w:eastAsia="仿宋" w:cs="仿宋"/>
          <w:sz w:val="28"/>
          <w:szCs w:val="28"/>
        </w:rPr>
        <w:t>将集体学习和个人自学结合起来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，将</w:t>
      </w:r>
      <w:r>
        <w:rPr>
          <w:rFonts w:hint="eastAsia" w:ascii="仿宋" w:hAnsi="仿宋" w:eastAsia="仿宋" w:cs="仿宋"/>
          <w:sz w:val="28"/>
          <w:szCs w:val="28"/>
        </w:rPr>
        <w:t>学习十八届六中全会精神与“两学一做”学习教育结合起来，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深入开展“两学一做”活动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会上党总支委员李丰副院长为全体党员上了一堂题为《准则、条例全面从严治党的制度利器》的党课，李院长为党员们讲解了《中国共产党廉洁自律准则》和《中国共产党纪律处分条例》的产生背景、主要内容及纪律要求等，要求全体党员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的思想和行动统一到党中央统一要求中来，自觉增强“四个意识”做到“四讲”、“四有”和“四个必须”、“四个坚持”、“四个自觉”，严格遵守“六大纪律”，不忘初心、砥砺前行，做合格的共产党员。会上还组织全体党员认真</w:t>
      </w:r>
      <w:r>
        <w:rPr>
          <w:rFonts w:hint="eastAsia" w:ascii="仿宋" w:hAnsi="仿宋" w:eastAsia="仿宋" w:cs="仿宋"/>
          <w:sz w:val="28"/>
          <w:szCs w:val="28"/>
        </w:rPr>
        <w:t>学习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了党的十八届六中全会精神以及</w:t>
      </w:r>
      <w:r>
        <w:rPr>
          <w:rFonts w:hint="eastAsia" w:ascii="仿宋" w:hAnsi="仿宋" w:eastAsia="仿宋" w:cs="仿宋"/>
          <w:sz w:val="28"/>
          <w:szCs w:val="28"/>
        </w:rPr>
        <w:t>《关于新形势下党内政治生活的若干准则》和《中国共产党党内监督条例》。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全体党员参加了《中国共产党第十八届六中全会会议精神学习测试》知识竞赛，认真学习提交了考试答卷。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党课的学习和</w:t>
      </w:r>
      <w:r>
        <w:rPr>
          <w:rFonts w:hint="eastAsia" w:ascii="仿宋" w:hAnsi="仿宋" w:eastAsia="仿宋" w:cs="仿宋"/>
          <w:sz w:val="28"/>
          <w:szCs w:val="28"/>
        </w:rPr>
        <w:t>十八届六中全会精神专题学习教育活动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的开展</w:t>
      </w:r>
      <w:r>
        <w:rPr>
          <w:rFonts w:hint="eastAsia" w:ascii="仿宋" w:hAnsi="仿宋" w:eastAsia="仿宋" w:cs="仿宋"/>
          <w:sz w:val="28"/>
          <w:szCs w:val="28"/>
        </w:rPr>
        <w:t>，进一步增强了学院全体党员的责任感和使命感，在今后的学习工作中将做到严于律己，履职尽责，携手共进。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67960" cy="3565525"/>
            <wp:effectExtent l="0" t="0" r="8890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67960" cy="3169285"/>
            <wp:effectExtent l="0" t="0" r="8890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5216E"/>
    <w:rsid w:val="0AF5216E"/>
    <w:rsid w:val="4AB8479A"/>
    <w:rsid w:val="61721FC5"/>
    <w:rsid w:val="69596B1E"/>
    <w:rsid w:val="7B9B22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2017-01-09T08:22:00Z</dcterms:created>
  <dc:creator>jxb</dc:creator>
  <cp:lastModifiedBy>jxb</cp:lastModifiedBy>
  <dcterms:modified xsi:type="dcterms:W3CDTF">2017-01-09T09:05:35Z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